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CB" w:rsidRPr="008374A1" w:rsidRDefault="008751CB" w:rsidP="008751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Утверждено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от 12.01.2017 N 29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ПОЛОЖЕНИЕ</w:t>
      </w:r>
    </w:p>
    <w:p w:rsidR="008751CB" w:rsidRDefault="008751CB" w:rsidP="00875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 xml:space="preserve">О ГОРОДСКОМ КОНКУРСЕ ПРОФЕССИОНАЛЬНОГО МАСТЕРСТВА </w:t>
      </w:r>
    </w:p>
    <w:p w:rsidR="008751CB" w:rsidRDefault="008751CB" w:rsidP="00875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"ЛУЧШИЙ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A1">
        <w:rPr>
          <w:rFonts w:ascii="Times New Roman" w:hAnsi="Times New Roman" w:cs="Times New Roman"/>
          <w:sz w:val="24"/>
          <w:szCs w:val="24"/>
        </w:rPr>
        <w:t xml:space="preserve">РАБОТНИК ПРЕДПРИЯТИЯ БЫТОВОГО </w:t>
      </w:r>
    </w:p>
    <w:p w:rsidR="008751CB" w:rsidRPr="008374A1" w:rsidRDefault="008751CB" w:rsidP="00875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ОБСЛУЖИВАНИЯ НАСЕЛЕНИЯ"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городского конкурса профессионального мастерства "Лучший работник предприятия бытового обслуживания населения" (далее - конкурс).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1.2. Организатор конкурса - департамент экономического развития Администрации муниципального образования "Город Архангельск" (далее - Департамент).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2. Цель и задачи конкурса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2.1. Цель конкурса - выявление и поощрение лучших работников сферы бытового обслуживания населения.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стимулирование работников предприятий бытового обслуживания населения к повышению культуры обслуживания, качества предоставления услуг;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повышение престижа профессией сферы бытового обслуживания населения, формирование благоприятного общественного мнения о предприятиях бытового обслуживания населения.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3.1. В конкурсе принимают участие работники предприятий бытового обслуживания населения всех форм собственности, являющихся субъектами малого и среднего предпринимательства, расположенных на территории муниципального образования "Город Архангельск" и имеющие стаж работы в сфере бытового обслуживания населения не менее одного года (далее - участники конкурса).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3.2. Номинации конкурса: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"Лучший портной по пошиву и ремонту одежды";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"Лучший приемщик-администратор";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"Мастер - золотые руки";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"За верность профессии";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"За активность и стремление к развитию";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"За большой личный вклад в развитие предприятия";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"За внедрение новых форм и методов работы".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3.3. Сроки проведения конкурса и состав конкурсной комиссии ежегодно утверждаются постановлением Администрации муниципального образования "Город Архангельск".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 xml:space="preserve">3.4. </w:t>
      </w:r>
      <w:hyperlink w:anchor="P79" w:history="1">
        <w:r w:rsidRPr="008374A1">
          <w:rPr>
            <w:rFonts w:ascii="Times New Roman" w:hAnsi="Times New Roman" w:cs="Times New Roman"/>
            <w:color w:val="0000FF"/>
            <w:sz w:val="24"/>
            <w:szCs w:val="24"/>
          </w:rPr>
          <w:t>Заявки</w:t>
        </w:r>
      </w:hyperlink>
      <w:r w:rsidRPr="008374A1">
        <w:rPr>
          <w:rFonts w:ascii="Times New Roman" w:hAnsi="Times New Roman" w:cs="Times New Roman"/>
          <w:sz w:val="24"/>
          <w:szCs w:val="24"/>
        </w:rPr>
        <w:t xml:space="preserve"> на участие в конкурсе направляются в Департамент (163000, г. Архангельск, просп. Троицкий, д. 61; тел./факс (8182) 20-11-19) не </w:t>
      </w:r>
      <w:proofErr w:type="gramStart"/>
      <w:r w:rsidRPr="008374A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374A1">
        <w:rPr>
          <w:rFonts w:ascii="Times New Roman" w:hAnsi="Times New Roman" w:cs="Times New Roman"/>
          <w:sz w:val="24"/>
          <w:szCs w:val="24"/>
        </w:rPr>
        <w:t xml:space="preserve"> чем за три дня до начала конкурса по форме согласно приложению к настоящему Положению.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3.5. Конкурс проводится в два этапа на рабочем месте участника конкурса.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3.5.1. Первый этап конкурса состоит из двух заданий: "Визитная карточка" и "Практическое задание".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lastRenderedPageBreak/>
        <w:t>При выполнении задания "Визитная карточка" участник рассказывает о себе, своей профессии, своем предприятии (история создания, основные направления деятельности, сведения о предоставляемых услугах, персонале, уровне профессиональной подготовки). Участники конкурса могут дополнительно представить фото- и видеоматериалы о своей профессиональной деятельности.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Критерии оценки задания "Визитная карточка":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внешний вид работника, использование фирменной одежды;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организация рабочего места;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создание положительного имиджа своей профессии, своего предприятия.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Максимальная оценка за выполнение задания - 5 баллов.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При выполнении задания "Практическое задание" участник конкурса демонстрирует обслуживание заказчика, выполнение заказа на своем рабочем месте в присутствии членов конкурсной комиссии.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Критерии оценки задания "Практическое задание":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организация технологического процесса, рациональное использование материалов;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степень сложности, качество и скорость выполнения работы;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применение современных технологий и оборудования;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рассказ о выполненной работе и ее демонстрация.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Максимальная оценка за выполнение задания - 10 баллов.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 xml:space="preserve">3.5.2. Второй этап конкурса включает в себя проведение тестирования на знание Федерального </w:t>
      </w:r>
      <w:hyperlink r:id="rId5" w:history="1">
        <w:r w:rsidRPr="008374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374A1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потребителей", </w:t>
      </w:r>
      <w:hyperlink r:id="rId6" w:history="1">
        <w:r w:rsidRPr="008374A1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8374A1"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 в Российской Федерации, утвержденных постановлением Правительства Российской Федерации от 15.08.1997 N 1025.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Участники конкурса отвечают на пять вопросов теста. За каждый правильный ответ начисляется 1 балл. Время выполнения теста - пять минут.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 Подведение итогов конкурса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4.1. Заседание конкурсной комиссии считается правомочным, если на нем присутствует более половины членов конкурсной комиссии.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4.2. Конкурсная комиссия подводит итоги конкурса путем подсчета суммы баллов, выставленных после выполнения каждого из заданий, и определяет по одному победителю в каждой из номинаций.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4.3. Решение конкурсной комиссии принимается большинством голосов, оформляется протоколом и утверждается председателем комиссии.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4.4. Итоги конкурса утверждаются постановлением Администрации муниципального образования "Город Архангельск".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4.5. По итогам конкурса, на основании постановления Администрации муниципального образования "Город Архангельск" победители в каждой из номинации награждаются дипломами.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8374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374A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27.10.2017 N 1279)</w:t>
      </w:r>
    </w:p>
    <w:p w:rsidR="008751CB" w:rsidRPr="008374A1" w:rsidRDefault="008751CB" w:rsidP="0087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4.6. Результаты конкурса объявляются на церемонии награждения победителей конкурса.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1CB" w:rsidRDefault="008751CB" w:rsidP="008751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1CB" w:rsidRDefault="008751CB" w:rsidP="008751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1CB" w:rsidRDefault="008751CB" w:rsidP="008751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1CB" w:rsidRDefault="008751CB" w:rsidP="008751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1CB" w:rsidRDefault="008751CB" w:rsidP="008751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1CB" w:rsidRDefault="008751CB" w:rsidP="008751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1CB" w:rsidRPr="008374A1" w:rsidRDefault="008751CB" w:rsidP="008751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Приложение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к Положению о городском конкурсе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"Лучший работник предприятия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бытового обслуживания населения"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Департамент экономического развития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374A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образования "Город Архангельск"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г. Архангельск, просп. Троицкий, д. 61</w:t>
      </w:r>
    </w:p>
    <w:p w:rsidR="008751CB" w:rsidRPr="008374A1" w:rsidRDefault="008751CB" w:rsidP="00875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тел. 20-12-54,</w:t>
      </w:r>
      <w:r>
        <w:rPr>
          <w:rFonts w:ascii="Times New Roman" w:hAnsi="Times New Roman" w:cs="Times New Roman"/>
          <w:sz w:val="24"/>
          <w:szCs w:val="24"/>
        </w:rPr>
        <w:t xml:space="preserve"> 21-05-03</w:t>
      </w:r>
      <w:r w:rsidRPr="008374A1">
        <w:rPr>
          <w:rFonts w:ascii="Times New Roman" w:hAnsi="Times New Roman" w:cs="Times New Roman"/>
          <w:sz w:val="24"/>
          <w:szCs w:val="24"/>
        </w:rPr>
        <w:t xml:space="preserve"> факс 20-11-19</w:t>
      </w:r>
    </w:p>
    <w:p w:rsidR="008751CB" w:rsidRDefault="008751CB" w:rsidP="00875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CB" w:rsidRDefault="008751CB" w:rsidP="00875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CB" w:rsidRPr="008374A1" w:rsidRDefault="008751CB" w:rsidP="0087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8374A1">
        <w:rPr>
          <w:rFonts w:ascii="Times New Roman" w:hAnsi="Times New Roman" w:cs="Times New Roman"/>
          <w:sz w:val="28"/>
          <w:szCs w:val="28"/>
        </w:rPr>
        <w:t>ЗАЯВКА</w:t>
      </w:r>
    </w:p>
    <w:p w:rsidR="008751CB" w:rsidRDefault="008751CB" w:rsidP="0087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4A1">
        <w:rPr>
          <w:rFonts w:ascii="Times New Roman" w:hAnsi="Times New Roman" w:cs="Times New Roman"/>
          <w:sz w:val="28"/>
          <w:szCs w:val="28"/>
        </w:rPr>
        <w:t>на участие в городском конкурсе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4A1">
        <w:rPr>
          <w:rFonts w:ascii="Times New Roman" w:hAnsi="Times New Roman" w:cs="Times New Roman"/>
          <w:sz w:val="28"/>
          <w:szCs w:val="28"/>
        </w:rPr>
        <w:t xml:space="preserve">мастерства </w:t>
      </w:r>
    </w:p>
    <w:p w:rsidR="008751CB" w:rsidRPr="008374A1" w:rsidRDefault="008751CB" w:rsidP="0087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4A1">
        <w:rPr>
          <w:rFonts w:ascii="Times New Roman" w:hAnsi="Times New Roman" w:cs="Times New Roman"/>
          <w:sz w:val="28"/>
          <w:szCs w:val="28"/>
        </w:rPr>
        <w:t>"Лучший работник предприятия 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4A1">
        <w:rPr>
          <w:rFonts w:ascii="Times New Roman" w:hAnsi="Times New Roman" w:cs="Times New Roman"/>
          <w:sz w:val="28"/>
          <w:szCs w:val="28"/>
        </w:rPr>
        <w:t>обслуживания населения"</w:t>
      </w:r>
    </w:p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8751CB" w:rsidRPr="008374A1" w:rsidTr="001F06AA">
        <w:tc>
          <w:tcPr>
            <w:tcW w:w="3544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CB" w:rsidRPr="008374A1" w:rsidTr="001F06AA">
        <w:tc>
          <w:tcPr>
            <w:tcW w:w="3544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21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CB" w:rsidRPr="008374A1" w:rsidTr="001F06AA">
        <w:tc>
          <w:tcPr>
            <w:tcW w:w="3544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21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CB" w:rsidRPr="008374A1" w:rsidTr="001F06AA">
        <w:tc>
          <w:tcPr>
            <w:tcW w:w="3544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21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CB" w:rsidRPr="008374A1" w:rsidTr="001F06AA">
        <w:tc>
          <w:tcPr>
            <w:tcW w:w="3544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6521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CB" w:rsidRPr="008374A1" w:rsidTr="001F06AA">
        <w:tc>
          <w:tcPr>
            <w:tcW w:w="3544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521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CB" w:rsidRPr="008374A1" w:rsidTr="001F06AA">
        <w:tc>
          <w:tcPr>
            <w:tcW w:w="3544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521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CB" w:rsidRPr="008374A1" w:rsidTr="001F06AA">
        <w:tc>
          <w:tcPr>
            <w:tcW w:w="3544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Трудовой стаж в сфере бытового обслуживания</w:t>
            </w:r>
          </w:p>
        </w:tc>
        <w:tc>
          <w:tcPr>
            <w:tcW w:w="6521" w:type="dxa"/>
          </w:tcPr>
          <w:p w:rsidR="008751CB" w:rsidRPr="008374A1" w:rsidRDefault="008751CB" w:rsidP="001F0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1CB" w:rsidRPr="008374A1" w:rsidRDefault="008751CB" w:rsidP="00875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CB" w:rsidRDefault="008751CB" w:rsidP="00875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1CB" w:rsidRPr="008374A1" w:rsidRDefault="008751CB" w:rsidP="00875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4A1">
        <w:rPr>
          <w:rFonts w:ascii="Times New Roman" w:hAnsi="Times New Roman" w:cs="Times New Roman"/>
          <w:sz w:val="28"/>
          <w:szCs w:val="28"/>
        </w:rPr>
        <w:t>Подпись участника                ___________________</w:t>
      </w:r>
    </w:p>
    <w:p w:rsidR="008751CB" w:rsidRPr="008374A1" w:rsidRDefault="008751CB" w:rsidP="00875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1CB" w:rsidRPr="008374A1" w:rsidRDefault="008751CB" w:rsidP="00875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4A1">
        <w:rPr>
          <w:rFonts w:ascii="Times New Roman" w:hAnsi="Times New Roman" w:cs="Times New Roman"/>
          <w:sz w:val="28"/>
          <w:szCs w:val="28"/>
        </w:rPr>
        <w:t>Подпись руководителя предприятия ___________________                М.П.</w:t>
      </w:r>
    </w:p>
    <w:p w:rsidR="008751CB" w:rsidRPr="008374A1" w:rsidRDefault="008751CB" w:rsidP="008751CB">
      <w:pPr>
        <w:pStyle w:val="ConsPlusNormal"/>
        <w:jc w:val="both"/>
        <w:rPr>
          <w:sz w:val="28"/>
          <w:szCs w:val="28"/>
        </w:rPr>
      </w:pPr>
    </w:p>
    <w:p w:rsidR="008751CB" w:rsidRPr="008374A1" w:rsidRDefault="008751CB" w:rsidP="008751CB">
      <w:pPr>
        <w:pStyle w:val="ConsPlusNormal"/>
        <w:jc w:val="both"/>
        <w:rPr>
          <w:sz w:val="28"/>
          <w:szCs w:val="28"/>
        </w:rPr>
      </w:pPr>
    </w:p>
    <w:p w:rsidR="008751CB" w:rsidRPr="008374A1" w:rsidRDefault="008751CB" w:rsidP="008751CB">
      <w:pPr>
        <w:rPr>
          <w:sz w:val="28"/>
          <w:szCs w:val="28"/>
        </w:rPr>
      </w:pPr>
    </w:p>
    <w:p w:rsidR="00E81DAD" w:rsidRDefault="008751CB">
      <w:bookmarkStart w:id="1" w:name="_GoBack"/>
      <w:bookmarkEnd w:id="1"/>
    </w:p>
    <w:sectPr w:rsidR="00E81DAD" w:rsidSect="008374A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CB"/>
    <w:rsid w:val="004F0FFD"/>
    <w:rsid w:val="00712EDA"/>
    <w:rsid w:val="008751CB"/>
    <w:rsid w:val="00B31BDB"/>
    <w:rsid w:val="00D5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1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1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80FBCDB508981E917E24C5E204FE22C23C812EE7B2590525AF4E0B5DF13FA8B156E8106B0F539C8F169nB3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80FBCDB508981E917FC41484C11EE2E2B901DE1702AC00805AFBDE2D619ADCC5A37C342BDF438nC38G" TargetMode="External"/><Relationship Id="rId5" Type="http://schemas.openxmlformats.org/officeDocument/2006/relationships/hyperlink" Target="consultantplus://offline/ref=25D80FBCDB508981E917FC41484C11EE2D219F1AE57B2AC00805AFBDE2nD3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Полищук</dc:creator>
  <cp:lastModifiedBy>Оксана Владимировна Полищук</cp:lastModifiedBy>
  <cp:revision>1</cp:revision>
  <dcterms:created xsi:type="dcterms:W3CDTF">2019-10-30T11:06:00Z</dcterms:created>
  <dcterms:modified xsi:type="dcterms:W3CDTF">2019-10-30T11:08:00Z</dcterms:modified>
</cp:coreProperties>
</file>